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西南交通大学关于</w:t>
      </w:r>
      <w:r>
        <w:rPr>
          <w:rFonts w:ascii="黑体" w:hAnsi="宋体" w:eastAsia="黑体" w:cs="宋体"/>
          <w:b/>
          <w:kern w:val="0"/>
          <w:sz w:val="36"/>
          <w:szCs w:val="36"/>
        </w:rPr>
        <w:t>2015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年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度公开招聘应聘人员情况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应聘人：</w:t>
      </w:r>
      <w:r>
        <w:rPr>
          <w:rFonts w:hint="default" w:ascii="Arial" w:hAnsi="Arial" w:eastAsia="宋体" w:cs="Arial"/>
          <w:sz w:val="28"/>
          <w:szCs w:val="28"/>
        </w:rPr>
        <w:t>××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sz w:val="28"/>
          <w:szCs w:val="28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default" w:ascii="Arial" w:hAnsi="Arial" w:eastAsia="宋体" w:cs="Arial"/>
          <w:sz w:val="28"/>
          <w:szCs w:val="28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              应聘岗位：</w:t>
      </w:r>
      <w:r>
        <w:rPr>
          <w:rFonts w:hint="eastAsia" w:ascii="Times New Roman" w:hAnsi="Times New Roman" w:eastAsia="宋体" w:cs="Times New Roman"/>
          <w:sz w:val="28"/>
          <w:szCs w:val="28"/>
        </w:rPr>
        <w:t>教研岗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应聘单位：</w:t>
      </w:r>
      <w:r>
        <w:rPr>
          <w:rFonts w:hint="eastAsia" w:ascii="Times New Roman" w:hAnsi="Times New Roman" w:eastAsia="宋体" w:cs="Times New Roman"/>
          <w:sz w:val="28"/>
          <w:szCs w:val="28"/>
        </w:rPr>
        <w:t>艺术与传播学院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 应聘单位负责人签章</w:t>
      </w:r>
      <w:r>
        <w:rPr>
          <w:rFonts w:ascii="Times New Roman" w:hAnsi="Times New Roman" w:eastAsia="宋体" w:cs="Times New Roman"/>
          <w:b/>
          <w:sz w:val="28"/>
          <w:szCs w:val="28"/>
        </w:rPr>
        <w:t>: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241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、基本情况</w:t>
      </w:r>
    </w:p>
    <w:tbl>
      <w:tblPr>
        <w:tblStyle w:val="5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宋体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4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宋体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4"/>
              </w:rPr>
              <w:t>1987/04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北京大学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8"/>
                <w:szCs w:val="28"/>
              </w:rPr>
              <w:t>×××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北京大学世界华文传媒研究中心助理研究员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从事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（限800字以内）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ind w:firstLine="400" w:firstLineChars="200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攻读博士学位期间，</w:t>
            </w:r>
            <w: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  <w:t>参与研究项目</w:t>
            </w: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  <w:t>项，其中</w:t>
            </w: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国务院新闻办委托课题一项，搜狐委托课题“搜狐北大视点”一项。在国务院新闻办委托课题“境外舆情研判”（2009-2011）中，负责《华盛顿邮报》涉华报道搜集、翻译和分析，撰写的研究报告和《舆情日报》受到程老师和委托方的肯定。2012年参加“现代日本研究中心博士班”赴日研修，2013-2014年作为访问学者赴美国密苏里新闻学院交流学习。</w:t>
            </w:r>
          </w:p>
          <w:p>
            <w:pPr>
              <w:ind w:firstLine="400" w:firstLineChars="200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就新闻史论和国际传播研究方向，并在《新闻与传播研究》和《国际新闻界》等专业核刊9篇学术论文和9篇学术评述，</w:t>
            </w:r>
            <w: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  <w:t>其中</w:t>
            </w: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CS</w:t>
            </w:r>
            <w: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  <w:t>SCI论文</w:t>
            </w: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  <w:t>篇（</w:t>
            </w: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独立</w:t>
            </w:r>
            <w: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  <w:t>作者）；</w:t>
            </w: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 xml:space="preserve"> CSSCI学术评述8篇（独立作者）。此外，参编北大新闻学研究会学术文库第一辑，担任《北大新闻学茶座精编》副主编。</w:t>
            </w:r>
          </w:p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获得2014年学院唯一“光华奖学金”，获2012年中国传媒大会“金长城传媒·优秀学子”奖，获2015年北京大学优秀毕业生和2015年北京市优秀毕业生。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、学习经历</w:t>
      </w:r>
    </w:p>
    <w:tbl>
      <w:tblPr>
        <w:tblStyle w:val="5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2011/9-2015/6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传播学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2008/9-2011/6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新闻学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2004/9-2008/6  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中国青年政治学院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新闻学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统招</w:t>
            </w:r>
          </w:p>
        </w:tc>
      </w:tr>
    </w:tbl>
    <w:p>
      <w:pPr>
        <w:spacing w:line="360" w:lineRule="auto"/>
        <w:ind w:left="239" w:leftChars="114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、工作经历</w:t>
      </w:r>
    </w:p>
    <w:tbl>
      <w:tblPr>
        <w:tblStyle w:val="5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74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职位名称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无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、论文情况（</w:t>
      </w:r>
      <w:r>
        <w:rPr>
          <w:rFonts w:ascii="宋体" w:hAnsi="宋体" w:eastAsia="宋体" w:cs="Times New Roman"/>
          <w:b/>
          <w:szCs w:val="24"/>
        </w:rPr>
        <w:t>5</w:t>
      </w:r>
      <w:r>
        <w:rPr>
          <w:rFonts w:hint="eastAsia" w:ascii="宋体" w:hAnsi="宋体" w:eastAsia="宋体" w:cs="Times New Roman"/>
          <w:b/>
          <w:szCs w:val="24"/>
        </w:rPr>
        <w:t>篇以内代表性论文）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：</w:t>
      </w:r>
    </w:p>
    <w:tbl>
      <w:tblPr>
        <w:tblStyle w:val="5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2"/>
        <w:gridCol w:w="1984"/>
        <w:gridCol w:w="1559"/>
        <w:gridCol w:w="851"/>
        <w:gridCol w:w="709"/>
        <w:gridCol w:w="1306"/>
        <w:gridCol w:w="1245"/>
        <w:gridCol w:w="992"/>
        <w:gridCol w:w="70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题目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出版单位名称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刊物性质及期刊号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（学术期刊分级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等，</w:t>
            </w:r>
            <w:r>
              <w:rPr>
                <w:rFonts w:ascii="Times New Roman" w:hAnsi="Times New Roman" w:eastAsia="宋体" w:cs="Times New Roman"/>
                <w:szCs w:val="24"/>
              </w:rPr>
              <w:t>SCI?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54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从“民族主义”到“中国威胁论”：1981-2010年《纽约时报》关于钓鱼岛问题的论调变化分析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新闻与传播研究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2014(9)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独立作者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北大新闻与传播学院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CSSCI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ISSN：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1005-2577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1.854</w:t>
            </w:r>
          </w:p>
        </w:tc>
        <w:tc>
          <w:tcPr>
            <w:tcW w:w="54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《大公报》对日俄战争（1904-1905）的报道态度与基调——基于《大公报》原件的文本分析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国际新闻界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2011(1)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独立作者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北大新闻与传播学院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CSSCI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ISSN：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1002-5685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1.100</w:t>
            </w:r>
          </w:p>
        </w:tc>
        <w:tc>
          <w:tcPr>
            <w:tcW w:w="54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《大公报》关于日俄战争的信源选择和报道倾向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北大新闻与传播评论/北大出版社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独立作者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北大新闻与传播学院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CSSCI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从曹聚仁《中国近百年史话》看民国报人的辛亥革命史观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新闻春秋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2012(1)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独立作者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北大新闻与传播学院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中国新闻史学会会刊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ISSN：2095-4018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日俄战争时期“连日拒俄”的舆论领袖——关于《俄事警闻》73期报纸原件的考察.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燕京创意文化产业学刊/文物出版社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2014年卷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独立作者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北大新闻与传播学院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普刊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、科研项目</w:t>
      </w:r>
      <w:r>
        <w:rPr>
          <w:rFonts w:ascii="Times New Roman" w:hAnsi="Times New Roman" w:eastAsia="宋体" w:cs="Times New Roman"/>
          <w:b/>
          <w:sz w:val="24"/>
          <w:szCs w:val="24"/>
        </w:rPr>
        <w:t> :</w:t>
      </w:r>
    </w:p>
    <w:tbl>
      <w:tblPr>
        <w:tblStyle w:val="5"/>
        <w:tblW w:w="10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2009-2011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境外舆情研判</w:t>
            </w:r>
          </w:p>
        </w:tc>
        <w:tc>
          <w:tcPr>
            <w:tcW w:w="2365" w:type="dxa"/>
            <w:vAlign w:val="top"/>
          </w:tcPr>
          <w:p>
            <w:pPr>
              <w:ind w:right="101" w:rightChars="48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纵向</w:t>
            </w: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2012-2013</w:t>
            </w: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搜狐北大视点</w:t>
            </w:r>
          </w:p>
        </w:tc>
        <w:tc>
          <w:tcPr>
            <w:tcW w:w="2365" w:type="dxa"/>
            <w:vAlign w:val="top"/>
          </w:tcPr>
          <w:p>
            <w:pPr>
              <w:ind w:right="101" w:rightChars="48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横向</w:t>
            </w: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、出版专著</w:t>
      </w:r>
    </w:p>
    <w:tbl>
      <w:tblPr>
        <w:tblStyle w:val="5"/>
        <w:tblW w:w="10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36"/>
        <w:gridCol w:w="1275"/>
        <w:gridCol w:w="2127"/>
        <w:gridCol w:w="127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著作名称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作者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出版社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出版年份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ISBN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3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无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3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、专利情况</w:t>
      </w:r>
    </w:p>
    <w:tbl>
      <w:tblPr>
        <w:tblStyle w:val="5"/>
        <w:tblW w:w="10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3260"/>
        <w:gridCol w:w="1701"/>
        <w:gridCol w:w="1276"/>
        <w:gridCol w:w="127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专利类别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专利所有人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授权国别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无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Times New Roman"/>
          <w:b/>
          <w:color w:val="000000"/>
          <w:sz w:val="24"/>
          <w:szCs w:val="24"/>
        </w:rPr>
        <w:t>8</w:t>
      </w: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、获奖情况：</w:t>
      </w:r>
    </w:p>
    <w:tbl>
      <w:tblPr>
        <w:tblStyle w:val="5"/>
        <w:tblW w:w="10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北京大学优秀毕业生</w:t>
            </w: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  <w:vAlign w:val="top"/>
          </w:tcPr>
          <w:p>
            <w:pPr>
              <w:ind w:right="101" w:rightChars="48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光华奖学金</w:t>
            </w: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金长城传媒优秀学子奖</w:t>
            </w: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1/20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  <w:highlight w:val="yellow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（注意表格内字体：宋体</w:t>
      </w:r>
      <w:r>
        <w:rPr>
          <w:rFonts w:ascii="Times New Roman" w:hAnsi="Times New Roman" w:eastAsia="宋体" w:cs="Times New Roman"/>
          <w:b/>
          <w:sz w:val="24"/>
          <w:szCs w:val="24"/>
          <w:highlight w:val="yellow"/>
        </w:rPr>
        <w:t xml:space="preserve"> 10</w:t>
      </w: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号）</w:t>
      </w: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4" w:type="default"/>
      <w:footerReference r:id="rId5" w:type="default"/>
      <w:pgSz w:w="11906" w:h="16838"/>
      <w:pgMar w:top="851" w:right="851" w:bottom="851" w:left="851" w:header="11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b/>
        <w:sz w:val="24"/>
        <w:szCs w:val="24"/>
      </w:rPr>
    </w:pPr>
  </w:p>
  <w:p>
    <w:pPr>
      <w:pStyle w:val="2"/>
      <w:jc w:val="right"/>
      <w:rPr>
        <w:b/>
        <w:sz w:val="24"/>
        <w:szCs w:val="24"/>
      </w:rPr>
    </w:pPr>
  </w:p>
  <w:p>
    <w:pPr>
      <w:pStyle w:val="2"/>
      <w:jc w:val="right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302"/>
    <w:rsid w:val="00007C8D"/>
    <w:rsid w:val="000476E6"/>
    <w:rsid w:val="00075D8B"/>
    <w:rsid w:val="000D2DB8"/>
    <w:rsid w:val="00157AFA"/>
    <w:rsid w:val="00172265"/>
    <w:rsid w:val="001B4186"/>
    <w:rsid w:val="001F299C"/>
    <w:rsid w:val="00224532"/>
    <w:rsid w:val="00227B8C"/>
    <w:rsid w:val="00315AC9"/>
    <w:rsid w:val="00321348"/>
    <w:rsid w:val="0038565C"/>
    <w:rsid w:val="003E1233"/>
    <w:rsid w:val="00437084"/>
    <w:rsid w:val="004811C8"/>
    <w:rsid w:val="005538E1"/>
    <w:rsid w:val="005D2237"/>
    <w:rsid w:val="006551B9"/>
    <w:rsid w:val="00712C33"/>
    <w:rsid w:val="007245EA"/>
    <w:rsid w:val="007355D7"/>
    <w:rsid w:val="007F7A79"/>
    <w:rsid w:val="00817BDA"/>
    <w:rsid w:val="00833070"/>
    <w:rsid w:val="00834066"/>
    <w:rsid w:val="00861302"/>
    <w:rsid w:val="00897E25"/>
    <w:rsid w:val="008C73B2"/>
    <w:rsid w:val="00AE0E66"/>
    <w:rsid w:val="00AE4236"/>
    <w:rsid w:val="00D468C2"/>
    <w:rsid w:val="00D70778"/>
    <w:rsid w:val="00DA401E"/>
    <w:rsid w:val="00DC346A"/>
    <w:rsid w:val="05313DF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3</Pages>
  <Words>258</Words>
  <Characters>1471</Characters>
  <Lines>12</Lines>
  <Paragraphs>3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2015-04-21T02:30:00Z</dcterms:created>
  <dc:creator>CJ</dc:creator>
  <cp:lastModifiedBy>赵毅</cp:lastModifiedBy>
  <dcterms:modified xsi:type="dcterms:W3CDTF">2015-06-16T08:31:13Z</dcterms:modified>
  <dc:title>西南交通大学关于2015年度公开招聘应聘人员情况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